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1139" w:type="dxa"/>
        <w:tblLook w:val="04A0" w:firstRow="1" w:lastRow="0" w:firstColumn="1" w:lastColumn="0" w:noHBand="0" w:noVBand="1"/>
      </w:tblPr>
      <w:tblGrid>
        <w:gridCol w:w="850"/>
        <w:gridCol w:w="6521"/>
        <w:gridCol w:w="2127"/>
      </w:tblGrid>
      <w:tr w:rsidR="00D73DE6" w14:paraId="0E1A3B85" w14:textId="77777777" w:rsidTr="00D73DE6">
        <w:tc>
          <w:tcPr>
            <w:tcW w:w="850" w:type="dxa"/>
          </w:tcPr>
          <w:p w14:paraId="6566E91A" w14:textId="08AEF69F" w:rsidR="00D73DE6" w:rsidRPr="00023832" w:rsidRDefault="00D73DE6" w:rsidP="00D73DE6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023832">
              <w:rPr>
                <w:rFonts w:ascii="Bookman Old Style" w:hAnsi="Bookman Old Style"/>
              </w:rPr>
              <w:t>Sr.No</w:t>
            </w:r>
            <w:proofErr w:type="gramEnd"/>
          </w:p>
        </w:tc>
        <w:tc>
          <w:tcPr>
            <w:tcW w:w="6521" w:type="dxa"/>
          </w:tcPr>
          <w:p w14:paraId="380976F1" w14:textId="1C441B9B" w:rsidR="00D73DE6" w:rsidRPr="00023832" w:rsidRDefault="00D73DE6" w:rsidP="00D73DE6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023832">
              <w:rPr>
                <w:rFonts w:ascii="Bookman Old Style" w:hAnsi="Bookman Old Style"/>
              </w:rPr>
              <w:t>Questions for Feedback</w:t>
            </w:r>
          </w:p>
        </w:tc>
        <w:tc>
          <w:tcPr>
            <w:tcW w:w="2127" w:type="dxa"/>
          </w:tcPr>
          <w:p w14:paraId="5E24D5FD" w14:textId="49C888E9" w:rsidR="00D73DE6" w:rsidRPr="00023832" w:rsidRDefault="00D73DE6" w:rsidP="00D73DE6">
            <w:pPr>
              <w:jc w:val="center"/>
              <w:rPr>
                <w:rFonts w:ascii="Bookman Old Style" w:hAnsi="Bookman Old Style"/>
              </w:rPr>
            </w:pPr>
            <w:r w:rsidRPr="00023832">
              <w:rPr>
                <w:rFonts w:ascii="Bookman Old Style" w:hAnsi="Bookman Old Style"/>
              </w:rPr>
              <w:t>Score</w:t>
            </w:r>
          </w:p>
        </w:tc>
      </w:tr>
      <w:tr w:rsidR="00D73DE6" w:rsidRPr="009E1603" w14:paraId="7F4CF1FE" w14:textId="77777777" w:rsidTr="00D73DE6">
        <w:tc>
          <w:tcPr>
            <w:tcW w:w="850" w:type="dxa"/>
          </w:tcPr>
          <w:p w14:paraId="1F6A082D" w14:textId="167128BC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</w:t>
            </w:r>
          </w:p>
        </w:tc>
        <w:tc>
          <w:tcPr>
            <w:tcW w:w="6521" w:type="dxa"/>
          </w:tcPr>
          <w:p w14:paraId="41C87C4A" w14:textId="42BFA6B0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Units/ topics incorporated in Syllabus are relevant to the course/ Program and up to date. </w:t>
            </w:r>
          </w:p>
        </w:tc>
        <w:tc>
          <w:tcPr>
            <w:tcW w:w="2127" w:type="dxa"/>
          </w:tcPr>
          <w:p w14:paraId="435509D6" w14:textId="1491D748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3.33</w:t>
            </w:r>
          </w:p>
        </w:tc>
      </w:tr>
      <w:tr w:rsidR="00D73DE6" w:rsidRPr="009E1603" w14:paraId="6A698553" w14:textId="77777777" w:rsidTr="00D73DE6">
        <w:tc>
          <w:tcPr>
            <w:tcW w:w="850" w:type="dxa"/>
          </w:tcPr>
          <w:p w14:paraId="45EC86B3" w14:textId="0E346A19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</w:t>
            </w:r>
          </w:p>
        </w:tc>
        <w:tc>
          <w:tcPr>
            <w:tcW w:w="6521" w:type="dxa"/>
          </w:tcPr>
          <w:p w14:paraId="1DF84A62" w14:textId="5E20B025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Enough academic flexibility embedded in the curriculum provides opportunities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for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students to pursue their interest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/ future need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594A64C5" w14:textId="494ADFE3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3.16</w:t>
            </w:r>
          </w:p>
        </w:tc>
      </w:tr>
      <w:tr w:rsidR="00D73DE6" w:rsidRPr="009E1603" w14:paraId="39CC924D" w14:textId="77777777" w:rsidTr="00D73DE6">
        <w:tc>
          <w:tcPr>
            <w:tcW w:w="850" w:type="dxa"/>
          </w:tcPr>
          <w:p w14:paraId="6D2CBAC2" w14:textId="0BD70499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</w:t>
            </w:r>
          </w:p>
        </w:tc>
        <w:tc>
          <w:tcPr>
            <w:tcW w:w="6521" w:type="dxa"/>
          </w:tcPr>
          <w:p w14:paraId="68059D1C" w14:textId="65E9F6C0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size of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syllabus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is 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inappropriate in terms of the load on the student. </w:t>
            </w:r>
          </w:p>
        </w:tc>
        <w:tc>
          <w:tcPr>
            <w:tcW w:w="2127" w:type="dxa"/>
          </w:tcPr>
          <w:p w14:paraId="3A692618" w14:textId="0384163D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2.68</w:t>
            </w:r>
          </w:p>
        </w:tc>
      </w:tr>
      <w:tr w:rsidR="00D73DE6" w:rsidRPr="009E1603" w14:paraId="6F21AD7C" w14:textId="77777777" w:rsidTr="00D73DE6">
        <w:tc>
          <w:tcPr>
            <w:tcW w:w="850" w:type="dxa"/>
          </w:tcPr>
          <w:p w14:paraId="78156AF6" w14:textId="52D807F2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4</w:t>
            </w:r>
          </w:p>
        </w:tc>
        <w:tc>
          <w:tcPr>
            <w:tcW w:w="6521" w:type="dxa"/>
          </w:tcPr>
          <w:p w14:paraId="68B55B26" w14:textId="3848A36E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curriculum has been designed in such a way that it develops various </w:t>
            </w:r>
            <w:proofErr w:type="gramStart"/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job oriented</w:t>
            </w:r>
            <w:proofErr w:type="gramEnd"/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skills in addition to technical competencies, in students. </w:t>
            </w:r>
          </w:p>
        </w:tc>
        <w:tc>
          <w:tcPr>
            <w:tcW w:w="2127" w:type="dxa"/>
          </w:tcPr>
          <w:p w14:paraId="10769D58" w14:textId="566033E9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2.44</w:t>
            </w:r>
          </w:p>
        </w:tc>
      </w:tr>
      <w:tr w:rsidR="00D73DE6" w:rsidRPr="009E1603" w14:paraId="095E8311" w14:textId="77777777" w:rsidTr="00D73DE6">
        <w:tc>
          <w:tcPr>
            <w:tcW w:w="850" w:type="dxa"/>
          </w:tcPr>
          <w:p w14:paraId="7A09701F" w14:textId="44B5A8C1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5</w:t>
            </w:r>
          </w:p>
        </w:tc>
        <w:tc>
          <w:tcPr>
            <w:tcW w:w="6521" w:type="dxa"/>
          </w:tcPr>
          <w:p w14:paraId="571F3BB0" w14:textId="35479B71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The evaluation scheme designed for each of the course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is appropriate. </w:t>
            </w:r>
          </w:p>
        </w:tc>
        <w:tc>
          <w:tcPr>
            <w:tcW w:w="2127" w:type="dxa"/>
          </w:tcPr>
          <w:p w14:paraId="6441B477" w14:textId="7C177324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3.01</w:t>
            </w:r>
          </w:p>
        </w:tc>
      </w:tr>
      <w:tr w:rsidR="00D73DE6" w:rsidRPr="009E1603" w14:paraId="5675CEBC" w14:textId="77777777" w:rsidTr="00D73DE6">
        <w:tc>
          <w:tcPr>
            <w:tcW w:w="850" w:type="dxa"/>
          </w:tcPr>
          <w:p w14:paraId="09D6DF1F" w14:textId="0817C5CA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6</w:t>
            </w:r>
          </w:p>
        </w:tc>
        <w:tc>
          <w:tcPr>
            <w:tcW w:w="6521" w:type="dxa"/>
          </w:tcPr>
          <w:p w14:paraId="133A67BB" w14:textId="54D61DF1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syllabus has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a 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good balance between theory and application. </w:t>
            </w:r>
          </w:p>
        </w:tc>
        <w:tc>
          <w:tcPr>
            <w:tcW w:w="2127" w:type="dxa"/>
          </w:tcPr>
          <w:p w14:paraId="42AA1EA4" w14:textId="40F00033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2.87</w:t>
            </w:r>
          </w:p>
        </w:tc>
      </w:tr>
      <w:tr w:rsidR="00D73DE6" w:rsidRPr="009E1603" w14:paraId="46A3CA17" w14:textId="77777777" w:rsidTr="00D73DE6">
        <w:tc>
          <w:tcPr>
            <w:tcW w:w="850" w:type="dxa"/>
          </w:tcPr>
          <w:p w14:paraId="0088DA0B" w14:textId="1D85FF68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7</w:t>
            </w:r>
          </w:p>
        </w:tc>
        <w:tc>
          <w:tcPr>
            <w:tcW w:w="6521" w:type="dxa"/>
          </w:tcPr>
          <w:p w14:paraId="1697EF59" w14:textId="7777777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Co-curricular and extra-curricular activities are frequently organized. </w:t>
            </w:r>
          </w:p>
          <w:p w14:paraId="1D218003" w14:textId="77777777" w:rsidR="00D73DE6" w:rsidRPr="009E1603" w:rsidRDefault="00D73DE6" w:rsidP="00346AC1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14:paraId="2938A66B" w14:textId="5C4E99AA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3.01</w:t>
            </w:r>
          </w:p>
        </w:tc>
      </w:tr>
      <w:tr w:rsidR="00D73DE6" w:rsidRPr="009E1603" w14:paraId="4FFA8C21" w14:textId="77777777" w:rsidTr="00D73DE6">
        <w:tc>
          <w:tcPr>
            <w:tcW w:w="850" w:type="dxa"/>
          </w:tcPr>
          <w:p w14:paraId="085F4558" w14:textId="38A408F5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8</w:t>
            </w:r>
          </w:p>
        </w:tc>
        <w:tc>
          <w:tcPr>
            <w:tcW w:w="6521" w:type="dxa"/>
          </w:tcPr>
          <w:p w14:paraId="5DC5EEF0" w14:textId="6542F5A1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T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he t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eaching-learning environment is conducive in the college. </w:t>
            </w:r>
          </w:p>
          <w:p w14:paraId="49F3EC6D" w14:textId="49AEAF18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C1F8ED" w14:textId="4C434EA4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3.46</w:t>
            </w:r>
          </w:p>
        </w:tc>
      </w:tr>
      <w:tr w:rsidR="00D73DE6" w:rsidRPr="009E1603" w14:paraId="7A8A46AB" w14:textId="77777777" w:rsidTr="00D73DE6">
        <w:tc>
          <w:tcPr>
            <w:tcW w:w="850" w:type="dxa"/>
          </w:tcPr>
          <w:p w14:paraId="6185A3C0" w14:textId="07F8601F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9</w:t>
            </w:r>
          </w:p>
        </w:tc>
        <w:tc>
          <w:tcPr>
            <w:tcW w:w="6521" w:type="dxa"/>
          </w:tcPr>
          <w:p w14:paraId="5EE7F4EF" w14:textId="0D6C6394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The classrooms are clean and well maintained</w:t>
            </w:r>
          </w:p>
        </w:tc>
        <w:tc>
          <w:tcPr>
            <w:tcW w:w="2127" w:type="dxa"/>
          </w:tcPr>
          <w:p w14:paraId="03AC5C28" w14:textId="4CF2CB8C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2.57</w:t>
            </w:r>
          </w:p>
        </w:tc>
      </w:tr>
      <w:tr w:rsidR="00D73DE6" w:rsidRPr="009E1603" w14:paraId="464C5D07" w14:textId="77777777" w:rsidTr="00D73DE6">
        <w:tc>
          <w:tcPr>
            <w:tcW w:w="850" w:type="dxa"/>
          </w:tcPr>
          <w:p w14:paraId="295EAD83" w14:textId="4386668D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10</w:t>
            </w:r>
          </w:p>
        </w:tc>
        <w:tc>
          <w:tcPr>
            <w:tcW w:w="6521" w:type="dxa"/>
          </w:tcPr>
          <w:p w14:paraId="1234D7F2" w14:textId="7777777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Teachers are cooperative. </w:t>
            </w:r>
          </w:p>
          <w:p w14:paraId="303340F3" w14:textId="4D7FFD7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4F7342" w14:textId="7BD277B7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3.86</w:t>
            </w:r>
          </w:p>
        </w:tc>
      </w:tr>
      <w:tr w:rsidR="00D73DE6" w:rsidRPr="009E1603" w14:paraId="6DD4DC17" w14:textId="77777777" w:rsidTr="00D73DE6">
        <w:tc>
          <w:tcPr>
            <w:tcW w:w="850" w:type="dxa"/>
          </w:tcPr>
          <w:p w14:paraId="120D9AE5" w14:textId="56783F46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11</w:t>
            </w:r>
          </w:p>
        </w:tc>
        <w:tc>
          <w:tcPr>
            <w:tcW w:w="6521" w:type="dxa"/>
          </w:tcPr>
          <w:p w14:paraId="2EFC0B0D" w14:textId="14DC5F5B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The r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eading room and common room are available in the faculty/college building. </w:t>
            </w:r>
          </w:p>
        </w:tc>
        <w:tc>
          <w:tcPr>
            <w:tcW w:w="2127" w:type="dxa"/>
          </w:tcPr>
          <w:p w14:paraId="1640AC9F" w14:textId="7AF58FE9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3.72</w:t>
            </w:r>
          </w:p>
        </w:tc>
      </w:tr>
      <w:tr w:rsidR="00D73DE6" w:rsidRPr="009E1603" w14:paraId="473215DB" w14:textId="77777777" w:rsidTr="00D73DE6">
        <w:tc>
          <w:tcPr>
            <w:tcW w:w="850" w:type="dxa"/>
          </w:tcPr>
          <w:p w14:paraId="7EA0F622" w14:textId="14BEA25F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12</w:t>
            </w:r>
          </w:p>
        </w:tc>
        <w:tc>
          <w:tcPr>
            <w:tcW w:w="6521" w:type="dxa"/>
          </w:tcPr>
          <w:p w14:paraId="000F5FA1" w14:textId="782073FD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prescribed books/reading materials are available in the library. </w:t>
            </w:r>
          </w:p>
        </w:tc>
        <w:tc>
          <w:tcPr>
            <w:tcW w:w="2127" w:type="dxa"/>
          </w:tcPr>
          <w:p w14:paraId="68D45EE7" w14:textId="2A408457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3.04</w:t>
            </w:r>
          </w:p>
        </w:tc>
      </w:tr>
      <w:tr w:rsidR="00D73DE6" w:rsidRPr="009E1603" w14:paraId="5A977036" w14:textId="77777777" w:rsidTr="00D73DE6">
        <w:tc>
          <w:tcPr>
            <w:tcW w:w="850" w:type="dxa"/>
          </w:tcPr>
          <w:p w14:paraId="4C4B001D" w14:textId="5A9CCAFC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13</w:t>
            </w:r>
          </w:p>
        </w:tc>
        <w:tc>
          <w:tcPr>
            <w:tcW w:w="6521" w:type="dxa"/>
          </w:tcPr>
          <w:p w14:paraId="100EA401" w14:textId="7777777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Clean drinking water is available in the department/campus</w:t>
            </w:r>
          </w:p>
          <w:p w14:paraId="74503B83" w14:textId="1E6FD0F6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080EC5" w14:textId="5AE8F166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2.98</w:t>
            </w:r>
          </w:p>
        </w:tc>
      </w:tr>
      <w:tr w:rsidR="00D73DE6" w:rsidRPr="009E1603" w14:paraId="4B3D9618" w14:textId="77777777" w:rsidTr="00D73DE6">
        <w:tc>
          <w:tcPr>
            <w:tcW w:w="850" w:type="dxa"/>
          </w:tcPr>
          <w:p w14:paraId="6F14A72D" w14:textId="1C540747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14</w:t>
            </w:r>
          </w:p>
        </w:tc>
        <w:tc>
          <w:tcPr>
            <w:tcW w:w="6521" w:type="dxa"/>
          </w:tcPr>
          <w:p w14:paraId="065E66DB" w14:textId="1CB66DD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Toilets/washrooms are hygienic and properly maintained. </w:t>
            </w:r>
          </w:p>
        </w:tc>
        <w:tc>
          <w:tcPr>
            <w:tcW w:w="2127" w:type="dxa"/>
          </w:tcPr>
          <w:p w14:paraId="6E9C9C9F" w14:textId="7EB554AC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1.93</w:t>
            </w:r>
          </w:p>
        </w:tc>
      </w:tr>
      <w:tr w:rsidR="00D73DE6" w:rsidRPr="009E1603" w14:paraId="2A1B36C9" w14:textId="77777777" w:rsidTr="00D73DE6">
        <w:tc>
          <w:tcPr>
            <w:tcW w:w="850" w:type="dxa"/>
          </w:tcPr>
          <w:p w14:paraId="686E4B91" w14:textId="6ABFB5CE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15</w:t>
            </w:r>
          </w:p>
        </w:tc>
        <w:tc>
          <w:tcPr>
            <w:tcW w:w="6521" w:type="dxa"/>
          </w:tcPr>
          <w:p w14:paraId="6A55EEB6" w14:textId="1DA0A2C8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Grievances/problems are redressed/solved well in time.</w:t>
            </w:r>
          </w:p>
        </w:tc>
        <w:tc>
          <w:tcPr>
            <w:tcW w:w="2127" w:type="dxa"/>
          </w:tcPr>
          <w:p w14:paraId="7DB3B1AD" w14:textId="0D5BF121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2.63</w:t>
            </w:r>
          </w:p>
        </w:tc>
      </w:tr>
      <w:tr w:rsidR="00D73DE6" w:rsidRPr="009E1603" w14:paraId="2E6617C8" w14:textId="77777777" w:rsidTr="00D73DE6">
        <w:tc>
          <w:tcPr>
            <w:tcW w:w="850" w:type="dxa"/>
          </w:tcPr>
          <w:p w14:paraId="353E2B1A" w14:textId="5CE8E339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16</w:t>
            </w:r>
          </w:p>
        </w:tc>
        <w:tc>
          <w:tcPr>
            <w:tcW w:w="6521" w:type="dxa"/>
          </w:tcPr>
          <w:p w14:paraId="2D085D16" w14:textId="5010F2A7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The buildings/classrooms are accessible to differently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abled persons. </w:t>
            </w:r>
          </w:p>
        </w:tc>
        <w:tc>
          <w:tcPr>
            <w:tcW w:w="2127" w:type="dxa"/>
          </w:tcPr>
          <w:p w14:paraId="34E7EA43" w14:textId="35B01124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0.56</w:t>
            </w:r>
          </w:p>
        </w:tc>
      </w:tr>
      <w:tr w:rsidR="00D73DE6" w:rsidRPr="009E1603" w14:paraId="0ABDF35B" w14:textId="77777777" w:rsidTr="00D73DE6">
        <w:tc>
          <w:tcPr>
            <w:tcW w:w="850" w:type="dxa"/>
          </w:tcPr>
          <w:p w14:paraId="59A84022" w14:textId="60CB3D87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17</w:t>
            </w:r>
          </w:p>
        </w:tc>
        <w:tc>
          <w:tcPr>
            <w:tcW w:w="6521" w:type="dxa"/>
          </w:tcPr>
          <w:p w14:paraId="07C258CE" w14:textId="3539D273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campus has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an 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adequate power supply. </w:t>
            </w:r>
          </w:p>
          <w:p w14:paraId="26B145AC" w14:textId="2C03E47F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CAB1D8" w14:textId="547B17C8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3.44</w:t>
            </w:r>
          </w:p>
        </w:tc>
      </w:tr>
      <w:tr w:rsidR="00D73DE6" w:rsidRPr="009E1603" w14:paraId="7CA1D2DF" w14:textId="77777777" w:rsidTr="00D73DE6">
        <w:tc>
          <w:tcPr>
            <w:tcW w:w="850" w:type="dxa"/>
          </w:tcPr>
          <w:p w14:paraId="459AE93B" w14:textId="6E2E541D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18</w:t>
            </w:r>
          </w:p>
        </w:tc>
        <w:tc>
          <w:tcPr>
            <w:tcW w:w="6521" w:type="dxa"/>
          </w:tcPr>
          <w:p w14:paraId="62F25931" w14:textId="45D57C3A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Online educational resources are available and accessible. </w:t>
            </w:r>
          </w:p>
        </w:tc>
        <w:tc>
          <w:tcPr>
            <w:tcW w:w="2127" w:type="dxa"/>
          </w:tcPr>
          <w:p w14:paraId="0654A810" w14:textId="5E9FC2D2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2.80</w:t>
            </w:r>
          </w:p>
        </w:tc>
      </w:tr>
      <w:tr w:rsidR="00D73DE6" w:rsidRPr="009E1603" w14:paraId="57843861" w14:textId="77777777" w:rsidTr="00D73DE6">
        <w:tc>
          <w:tcPr>
            <w:tcW w:w="850" w:type="dxa"/>
          </w:tcPr>
          <w:p w14:paraId="40366B8C" w14:textId="66A20821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19</w:t>
            </w:r>
          </w:p>
        </w:tc>
        <w:tc>
          <w:tcPr>
            <w:tcW w:w="6521" w:type="dxa"/>
          </w:tcPr>
          <w:p w14:paraId="02C8A039" w14:textId="2A0B890D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campus is green and eco-friendly. </w:t>
            </w:r>
          </w:p>
        </w:tc>
        <w:tc>
          <w:tcPr>
            <w:tcW w:w="2127" w:type="dxa"/>
          </w:tcPr>
          <w:p w14:paraId="65B74D52" w14:textId="3570EA71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4.02</w:t>
            </w:r>
          </w:p>
        </w:tc>
      </w:tr>
      <w:tr w:rsidR="00D73DE6" w:rsidRPr="009E1603" w14:paraId="783E5213" w14:textId="77777777" w:rsidTr="00D73DE6">
        <w:tc>
          <w:tcPr>
            <w:tcW w:w="850" w:type="dxa"/>
          </w:tcPr>
          <w:p w14:paraId="4066A8EA" w14:textId="4397C12A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20</w:t>
            </w:r>
          </w:p>
        </w:tc>
        <w:tc>
          <w:tcPr>
            <w:tcW w:w="6521" w:type="dxa"/>
          </w:tcPr>
          <w:p w14:paraId="3D6AFEC3" w14:textId="5914C89A" w:rsidR="00D73DE6" w:rsidRPr="009E1603" w:rsidRDefault="00D73DE6" w:rsidP="00346AC1">
            <w:pPr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The college conducts and organise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activities that promote human values and ethics. </w:t>
            </w:r>
          </w:p>
        </w:tc>
        <w:tc>
          <w:tcPr>
            <w:tcW w:w="2127" w:type="dxa"/>
          </w:tcPr>
          <w:p w14:paraId="4CBC4BF1" w14:textId="05734840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3.29</w:t>
            </w:r>
          </w:p>
        </w:tc>
      </w:tr>
      <w:tr w:rsidR="00D73DE6" w:rsidRPr="009E1603" w14:paraId="2CB181BD" w14:textId="77777777" w:rsidTr="00D73DE6">
        <w:tc>
          <w:tcPr>
            <w:tcW w:w="850" w:type="dxa"/>
          </w:tcPr>
          <w:p w14:paraId="30A2B31C" w14:textId="6074A9CA" w:rsidR="00D73DE6" w:rsidRPr="009E1603" w:rsidRDefault="00D73DE6" w:rsidP="00346AC1">
            <w:pPr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21</w:t>
            </w:r>
          </w:p>
        </w:tc>
        <w:tc>
          <w:tcPr>
            <w:tcW w:w="6521" w:type="dxa"/>
          </w:tcPr>
          <w:p w14:paraId="6CBE0107" w14:textId="72F26B8C" w:rsidR="00D73DE6" w:rsidRPr="009E1603" w:rsidRDefault="00D73DE6" w:rsidP="00346AC1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college caters to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the </w:t>
            </w:r>
            <w:r w:rsidRPr="009E160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financial and other needs of students from diverse backgrounds. </w:t>
            </w:r>
          </w:p>
        </w:tc>
        <w:tc>
          <w:tcPr>
            <w:tcW w:w="2127" w:type="dxa"/>
          </w:tcPr>
          <w:p w14:paraId="503A4ACD" w14:textId="3B894E1A" w:rsidR="00D73DE6" w:rsidRPr="009E1603" w:rsidRDefault="00D73DE6" w:rsidP="009E1603">
            <w:pPr>
              <w:jc w:val="center"/>
              <w:rPr>
                <w:rFonts w:ascii="Bookman Old Style" w:hAnsi="Bookman Old Style"/>
              </w:rPr>
            </w:pPr>
            <w:r w:rsidRPr="009E1603">
              <w:rPr>
                <w:rFonts w:ascii="Bookman Old Style" w:hAnsi="Bookman Old Style"/>
              </w:rPr>
              <w:t>2.83</w:t>
            </w:r>
          </w:p>
        </w:tc>
      </w:tr>
      <w:tr w:rsidR="00D73DE6" w:rsidRPr="009E1603" w14:paraId="22622002" w14:textId="77777777" w:rsidTr="00D73DE6">
        <w:tc>
          <w:tcPr>
            <w:tcW w:w="850" w:type="dxa"/>
          </w:tcPr>
          <w:p w14:paraId="687D0C61" w14:textId="77777777" w:rsidR="00D73DE6" w:rsidRPr="009E1603" w:rsidRDefault="00D73DE6" w:rsidP="00346AC1">
            <w:pPr>
              <w:rPr>
                <w:rFonts w:ascii="Bookman Old Style" w:hAnsi="Bookman Old Style"/>
              </w:rPr>
            </w:pPr>
          </w:p>
        </w:tc>
        <w:tc>
          <w:tcPr>
            <w:tcW w:w="6521" w:type="dxa"/>
          </w:tcPr>
          <w:p w14:paraId="2050DFF9" w14:textId="77777777" w:rsidR="00D73DE6" w:rsidRPr="009E1603" w:rsidRDefault="00D73DE6" w:rsidP="00346AC1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AD1B2A" w14:textId="77777777" w:rsidR="00D73DE6" w:rsidRPr="009E1603" w:rsidRDefault="00D73DE6" w:rsidP="00346AC1">
            <w:pPr>
              <w:rPr>
                <w:rFonts w:ascii="Bookman Old Style" w:hAnsi="Bookman Old Style"/>
              </w:rPr>
            </w:pPr>
          </w:p>
        </w:tc>
      </w:tr>
    </w:tbl>
    <w:p w14:paraId="6456A188" w14:textId="68127878" w:rsidR="00941772" w:rsidRDefault="00941772">
      <w:pPr>
        <w:rPr>
          <w:rFonts w:ascii="Bookman Old Style" w:hAnsi="Bookman Old Style"/>
        </w:rPr>
      </w:pPr>
    </w:p>
    <w:p w14:paraId="27A48676" w14:textId="6DC721CC" w:rsidR="00DC2EEF" w:rsidRDefault="00DC2EEF">
      <w:pPr>
        <w:rPr>
          <w:rFonts w:ascii="Bookman Old Style" w:hAnsi="Bookman Old Style"/>
        </w:rPr>
      </w:pPr>
    </w:p>
    <w:p w14:paraId="0B689383" w14:textId="45EFBA91" w:rsidR="00DC2EEF" w:rsidRDefault="00DC2EEF">
      <w:pPr>
        <w:rPr>
          <w:rFonts w:ascii="Bookman Old Style" w:hAnsi="Bookman Old Style"/>
        </w:rPr>
      </w:pPr>
    </w:p>
    <w:p w14:paraId="18D52C70" w14:textId="45167D69" w:rsidR="00DC2EEF" w:rsidRDefault="00DC2EEF">
      <w:pPr>
        <w:rPr>
          <w:rFonts w:ascii="Bookman Old Style" w:hAnsi="Bookman Old Style"/>
        </w:rPr>
      </w:pPr>
    </w:p>
    <w:p w14:paraId="0AD5EBE1" w14:textId="4BC6DC32" w:rsidR="00DC2EEF" w:rsidRDefault="00DC2EEF">
      <w:pPr>
        <w:rPr>
          <w:rFonts w:ascii="Bookman Old Style" w:hAnsi="Bookman Old Style"/>
        </w:rPr>
      </w:pPr>
    </w:p>
    <w:p w14:paraId="26FA529E" w14:textId="5F1EB1D6" w:rsidR="00DC2EEF" w:rsidRPr="009E1603" w:rsidRDefault="00DC2EEF">
      <w:pPr>
        <w:rPr>
          <w:rFonts w:ascii="Bookman Old Style" w:hAnsi="Bookman Old Style"/>
        </w:rPr>
      </w:pPr>
      <w:r>
        <w:rPr>
          <w:noProof/>
        </w:rPr>
        <w:lastRenderedPageBreak/>
        <w:drawing>
          <wp:inline distT="0" distB="0" distL="0" distR="0" wp14:anchorId="3799452C" wp14:editId="36A825C1">
            <wp:extent cx="5435600" cy="3848100"/>
            <wp:effectExtent l="0" t="0" r="1270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08E32A-578D-4DFD-AF59-6938213C0B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C2EEF" w:rsidRPr="009E1603" w:rsidSect="00EF5E69">
      <w:pgSz w:w="11906" w:h="16838"/>
      <w:pgMar w:top="1440" w:right="1872" w:bottom="1440" w:left="187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MTE2NTa3NDczNzZW0lEKTi0uzszPAykwqgUAutZmBywAAAA="/>
  </w:docVars>
  <w:rsids>
    <w:rsidRoot w:val="00D50528"/>
    <w:rsid w:val="00023832"/>
    <w:rsid w:val="00346AC1"/>
    <w:rsid w:val="00471E7B"/>
    <w:rsid w:val="00941772"/>
    <w:rsid w:val="009E1603"/>
    <w:rsid w:val="00D50528"/>
    <w:rsid w:val="00D73DE6"/>
    <w:rsid w:val="00DC2EEF"/>
    <w:rsid w:val="00EF5E69"/>
    <w:rsid w:val="00F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FFA9"/>
  <w15:chartTrackingRefBased/>
  <w15:docId w15:val="{7BFF01ED-42CE-4626-9866-E78EAF7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Questions</a:t>
            </a:r>
            <a:r>
              <a:rPr lang="en-IN" baseline="0"/>
              <a:t> wise Score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Q1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Sheet1!$E$3</c:f>
              <c:numCache>
                <c:formatCode>General</c:formatCode>
                <c:ptCount val="1"/>
                <c:pt idx="0">
                  <c:v>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2-48B2-AD74-3DFB2C6D673E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Q2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Sheet1!$E$4</c:f>
              <c:numCache>
                <c:formatCode>General</c:formatCode>
                <c:ptCount val="1"/>
                <c:pt idx="0">
                  <c:v>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C2-48B2-AD74-3DFB2C6D673E}"/>
            </c:ext>
          </c:extLst>
        </c:ser>
        <c:ser>
          <c:idx val="2"/>
          <c:order val="2"/>
          <c:tx>
            <c:strRef>
              <c:f>Sheet1!$D$5</c:f>
              <c:strCache>
                <c:ptCount val="1"/>
                <c:pt idx="0">
                  <c:v>Q3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Sheet1!$E$5</c:f>
              <c:numCache>
                <c:formatCode>General</c:formatCode>
                <c:ptCount val="1"/>
                <c:pt idx="0">
                  <c:v>2.68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C2-48B2-AD74-3DFB2C6D673E}"/>
            </c:ext>
          </c:extLst>
        </c:ser>
        <c:ser>
          <c:idx val="3"/>
          <c:order val="3"/>
          <c:tx>
            <c:strRef>
              <c:f>Sheet1!$D$6</c:f>
              <c:strCache>
                <c:ptCount val="1"/>
                <c:pt idx="0">
                  <c:v>Q4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Sheet1!$E$6</c:f>
              <c:numCache>
                <c:formatCode>General</c:formatCode>
                <c:ptCount val="1"/>
                <c:pt idx="0">
                  <c:v>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C2-48B2-AD74-3DFB2C6D673E}"/>
            </c:ext>
          </c:extLst>
        </c:ser>
        <c:ser>
          <c:idx val="4"/>
          <c:order val="4"/>
          <c:tx>
            <c:strRef>
              <c:f>Sheet1!$D$7</c:f>
              <c:strCache>
                <c:ptCount val="1"/>
                <c:pt idx="0">
                  <c:v>Q5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Sheet1!$E$7</c:f>
              <c:numCache>
                <c:formatCode>General</c:formatCode>
                <c:ptCount val="1"/>
                <c:pt idx="0">
                  <c:v>3.01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C2-48B2-AD74-3DFB2C6D673E}"/>
            </c:ext>
          </c:extLst>
        </c:ser>
        <c:ser>
          <c:idx val="5"/>
          <c:order val="5"/>
          <c:tx>
            <c:strRef>
              <c:f>Sheet1!$D$8</c:f>
              <c:strCache>
                <c:ptCount val="1"/>
                <c:pt idx="0">
                  <c:v>Q6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Sheet1!$E$8</c:f>
              <c:numCache>
                <c:formatCode>General</c:formatCode>
                <c:ptCount val="1"/>
                <c:pt idx="0">
                  <c:v>2.87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2-48B2-AD74-3DFB2C6D673E}"/>
            </c:ext>
          </c:extLst>
        </c:ser>
        <c:ser>
          <c:idx val="6"/>
          <c:order val="6"/>
          <c:tx>
            <c:strRef>
              <c:f>Sheet1!$D$9</c:f>
              <c:strCache>
                <c:ptCount val="1"/>
                <c:pt idx="0">
                  <c:v>Q7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Sheet1!$E$9</c:f>
              <c:numCache>
                <c:formatCode>General</c:formatCode>
                <c:ptCount val="1"/>
                <c:pt idx="0">
                  <c:v>3.01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C2-48B2-AD74-3DFB2C6D673E}"/>
            </c:ext>
          </c:extLst>
        </c:ser>
        <c:ser>
          <c:idx val="7"/>
          <c:order val="7"/>
          <c:tx>
            <c:strRef>
              <c:f>Sheet1!$D$10</c:f>
              <c:strCache>
                <c:ptCount val="1"/>
                <c:pt idx="0">
                  <c:v>Q8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Sheet1!$E$10</c:f>
              <c:numCache>
                <c:formatCode>General</c:formatCode>
                <c:ptCount val="1"/>
                <c:pt idx="0">
                  <c:v>3.46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EC2-48B2-AD74-3DFB2C6D673E}"/>
            </c:ext>
          </c:extLst>
        </c:ser>
        <c:ser>
          <c:idx val="8"/>
          <c:order val="8"/>
          <c:tx>
            <c:strRef>
              <c:f>Sheet1!$D$11</c:f>
              <c:strCache>
                <c:ptCount val="1"/>
                <c:pt idx="0">
                  <c:v>Q9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Sheet1!$E$11</c:f>
              <c:numCache>
                <c:formatCode>General</c:formatCode>
                <c:ptCount val="1"/>
                <c:pt idx="0">
                  <c:v>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C2-48B2-AD74-3DFB2C6D673E}"/>
            </c:ext>
          </c:extLst>
        </c:ser>
        <c:ser>
          <c:idx val="9"/>
          <c:order val="9"/>
          <c:tx>
            <c:strRef>
              <c:f>Sheet1!$D$12</c:f>
              <c:strCache>
                <c:ptCount val="1"/>
                <c:pt idx="0">
                  <c:v>Q10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Sheet1!$E$12</c:f>
              <c:numCache>
                <c:formatCode>General</c:formatCode>
                <c:ptCount val="1"/>
                <c:pt idx="0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EC2-48B2-AD74-3DFB2C6D673E}"/>
            </c:ext>
          </c:extLst>
        </c:ser>
        <c:ser>
          <c:idx val="10"/>
          <c:order val="10"/>
          <c:tx>
            <c:strRef>
              <c:f>Sheet1!$D$13</c:f>
              <c:strCache>
                <c:ptCount val="1"/>
                <c:pt idx="0">
                  <c:v>Q11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Sheet1!$E$13</c:f>
              <c:numCache>
                <c:formatCode>General</c:formatCode>
                <c:ptCount val="1"/>
                <c:pt idx="0">
                  <c:v>3.72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C2-48B2-AD74-3DFB2C6D673E}"/>
            </c:ext>
          </c:extLst>
        </c:ser>
        <c:ser>
          <c:idx val="11"/>
          <c:order val="11"/>
          <c:tx>
            <c:strRef>
              <c:f>Sheet1!$D$14</c:f>
              <c:strCache>
                <c:ptCount val="1"/>
                <c:pt idx="0">
                  <c:v>Q12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Sheet1!$E$14</c:f>
              <c:numCache>
                <c:formatCode>General</c:formatCode>
                <c:ptCount val="1"/>
                <c:pt idx="0">
                  <c:v>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EC2-48B2-AD74-3DFB2C6D673E}"/>
            </c:ext>
          </c:extLst>
        </c:ser>
        <c:ser>
          <c:idx val="12"/>
          <c:order val="12"/>
          <c:tx>
            <c:strRef>
              <c:f>Sheet1!$D$15</c:f>
              <c:strCache>
                <c:ptCount val="1"/>
                <c:pt idx="0">
                  <c:v>Q13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Sheet1!$E$15</c:f>
              <c:numCache>
                <c:formatCode>General</c:formatCode>
                <c:ptCount val="1"/>
                <c:pt idx="0">
                  <c:v>2.98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EC2-48B2-AD74-3DFB2C6D673E}"/>
            </c:ext>
          </c:extLst>
        </c:ser>
        <c:ser>
          <c:idx val="13"/>
          <c:order val="13"/>
          <c:tx>
            <c:strRef>
              <c:f>Sheet1!$D$16</c:f>
              <c:strCache>
                <c:ptCount val="1"/>
                <c:pt idx="0">
                  <c:v>Q14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Sheet1!$E$16</c:f>
              <c:numCache>
                <c:formatCode>General</c:formatCode>
                <c:ptCount val="1"/>
                <c:pt idx="0">
                  <c:v>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EC2-48B2-AD74-3DFB2C6D673E}"/>
            </c:ext>
          </c:extLst>
        </c:ser>
        <c:ser>
          <c:idx val="14"/>
          <c:order val="14"/>
          <c:tx>
            <c:strRef>
              <c:f>Sheet1!$D$17</c:f>
              <c:strCache>
                <c:ptCount val="1"/>
                <c:pt idx="0">
                  <c:v>Q15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Sheet1!$E$17</c:f>
              <c:numCache>
                <c:formatCode>General</c:formatCode>
                <c:ptCount val="1"/>
                <c:pt idx="0">
                  <c:v>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EC2-48B2-AD74-3DFB2C6D673E}"/>
            </c:ext>
          </c:extLst>
        </c:ser>
        <c:ser>
          <c:idx val="15"/>
          <c:order val="15"/>
          <c:tx>
            <c:strRef>
              <c:f>Sheet1!$D$18</c:f>
              <c:strCache>
                <c:ptCount val="1"/>
                <c:pt idx="0">
                  <c:v>Q16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Sheet1!$E$18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EC2-48B2-AD74-3DFB2C6D673E}"/>
            </c:ext>
          </c:extLst>
        </c:ser>
        <c:ser>
          <c:idx val="16"/>
          <c:order val="16"/>
          <c:tx>
            <c:strRef>
              <c:f>Sheet1!$D$19</c:f>
              <c:strCache>
                <c:ptCount val="1"/>
                <c:pt idx="0">
                  <c:v>Q17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Sheet1!$E$19</c:f>
              <c:numCache>
                <c:formatCode>General</c:formatCode>
                <c:ptCount val="1"/>
                <c:pt idx="0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EC2-48B2-AD74-3DFB2C6D673E}"/>
            </c:ext>
          </c:extLst>
        </c:ser>
        <c:ser>
          <c:idx val="17"/>
          <c:order val="17"/>
          <c:tx>
            <c:strRef>
              <c:f>Sheet1!$D$20</c:f>
              <c:strCache>
                <c:ptCount val="1"/>
                <c:pt idx="0">
                  <c:v>Q18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Sheet1!$E$20</c:f>
              <c:numCache>
                <c:formatCode>General</c:formatCode>
                <c:ptCount val="1"/>
                <c:pt idx="0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EC2-48B2-AD74-3DFB2C6D673E}"/>
            </c:ext>
          </c:extLst>
        </c:ser>
        <c:ser>
          <c:idx val="18"/>
          <c:order val="18"/>
          <c:tx>
            <c:strRef>
              <c:f>Sheet1!$D$21</c:f>
              <c:strCache>
                <c:ptCount val="1"/>
                <c:pt idx="0">
                  <c:v>Q19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Sheet1!$E$21</c:f>
              <c:numCache>
                <c:formatCode>General</c:formatCode>
                <c:ptCount val="1"/>
                <c:pt idx="0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EC2-48B2-AD74-3DFB2C6D673E}"/>
            </c:ext>
          </c:extLst>
        </c:ser>
        <c:ser>
          <c:idx val="19"/>
          <c:order val="19"/>
          <c:tx>
            <c:strRef>
              <c:f>Sheet1!$D$22</c:f>
              <c:strCache>
                <c:ptCount val="1"/>
                <c:pt idx="0">
                  <c:v>Q20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Sheet1!$E$22</c:f>
              <c:numCache>
                <c:formatCode>General</c:formatCode>
                <c:ptCount val="1"/>
                <c:pt idx="0">
                  <c:v>3.29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EC2-48B2-AD74-3DFB2C6D673E}"/>
            </c:ext>
          </c:extLst>
        </c:ser>
        <c:ser>
          <c:idx val="20"/>
          <c:order val="20"/>
          <c:tx>
            <c:strRef>
              <c:f>Sheet1!$D$23</c:f>
              <c:strCache>
                <c:ptCount val="1"/>
                <c:pt idx="0">
                  <c:v>Q21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Sheet1!$E$23</c:f>
              <c:numCache>
                <c:formatCode>General</c:formatCode>
                <c:ptCount val="1"/>
                <c:pt idx="0">
                  <c:v>2.83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EC2-48B2-AD74-3DFB2C6D6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6847039"/>
        <c:axId val="1176840383"/>
      </c:barChart>
      <c:catAx>
        <c:axId val="11768470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Questions</a:t>
                </a:r>
                <a:r>
                  <a:rPr lang="en-IN" baseline="0"/>
                  <a:t> 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6840383"/>
        <c:crosses val="autoZero"/>
        <c:auto val="1"/>
        <c:lblAlgn val="ctr"/>
        <c:lblOffset val="100"/>
        <c:noMultiLvlLbl val="0"/>
      </c:catAx>
      <c:valAx>
        <c:axId val="1176840383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6847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sindhu</dc:creator>
  <cp:keywords/>
  <dc:description/>
  <cp:lastModifiedBy>devender sindhu</cp:lastModifiedBy>
  <cp:revision>5</cp:revision>
  <dcterms:created xsi:type="dcterms:W3CDTF">2021-12-21T06:25:00Z</dcterms:created>
  <dcterms:modified xsi:type="dcterms:W3CDTF">2021-12-29T14:00:00Z</dcterms:modified>
</cp:coreProperties>
</file>